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2-54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Вотинову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Александру Викторовичу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>, руководствуя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167, 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удовлетворении и</w:t>
      </w:r>
      <w:r>
        <w:rPr>
          <w:rFonts w:ascii="Times New Roman" w:eastAsia="Times New Roman" w:hAnsi="Times New Roman" w:cs="Times New Roman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sz w:val="26"/>
          <w:szCs w:val="26"/>
        </w:rPr>
        <w:t>овых требований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Вотинову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Александру Викторовичу 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отказа</w:t>
      </w:r>
      <w:r>
        <w:rPr>
          <w:rFonts w:ascii="Times New Roman" w:eastAsia="Times New Roman" w:hAnsi="Times New Roman" w:cs="Times New Roman"/>
          <w:sz w:val="26"/>
          <w:szCs w:val="26"/>
        </w:rPr>
        <w:t>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</w:t>
      </w:r>
      <w:r>
        <w:rPr>
          <w:rFonts w:ascii="Times New Roman" w:eastAsia="Times New Roman" w:hAnsi="Times New Roman" w:cs="Times New Roman"/>
          <w:sz w:val="26"/>
          <w:szCs w:val="26"/>
        </w:rPr>
        <w:t>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2-54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